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51EF" w14:textId="5AD91B45" w:rsidR="00064C3A" w:rsidRPr="00CA53E2" w:rsidRDefault="00DF7FA5" w:rsidP="00064C3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Telephone </w:t>
      </w:r>
      <w:r w:rsidR="00064C3A" w:rsidRPr="00CA53E2">
        <w:rPr>
          <w:b/>
          <w:sz w:val="32"/>
          <w:szCs w:val="32"/>
          <w:u w:val="single"/>
        </w:rPr>
        <w:t>Con</w:t>
      </w:r>
      <w:r w:rsidR="00802362">
        <w:rPr>
          <w:b/>
          <w:sz w:val="32"/>
          <w:szCs w:val="32"/>
          <w:u w:val="single"/>
        </w:rPr>
        <w:t>sult</w:t>
      </w:r>
      <w:r w:rsidR="000D56ED">
        <w:rPr>
          <w:b/>
          <w:sz w:val="32"/>
          <w:szCs w:val="32"/>
          <w:u w:val="single"/>
        </w:rPr>
        <w:t xml:space="preserve">ation </w:t>
      </w:r>
      <w:r w:rsidR="00802362">
        <w:rPr>
          <w:b/>
          <w:sz w:val="32"/>
          <w:szCs w:val="32"/>
          <w:u w:val="single"/>
        </w:rPr>
        <w:t xml:space="preserve"> </w:t>
      </w:r>
    </w:p>
    <w:p w14:paraId="7F931616" w14:textId="0356720F" w:rsidR="00CA53E2" w:rsidRDefault="00DF7FA5" w:rsidP="00064C3A">
      <w:pPr>
        <w:rPr>
          <w:sz w:val="24"/>
          <w:szCs w:val="24"/>
        </w:rPr>
      </w:pPr>
      <w:r>
        <w:rPr>
          <w:sz w:val="24"/>
          <w:szCs w:val="24"/>
        </w:rPr>
        <w:t xml:space="preserve">Since introducing mainly telephone </w:t>
      </w:r>
      <w:r w:rsidR="00F54658">
        <w:rPr>
          <w:sz w:val="24"/>
          <w:szCs w:val="24"/>
        </w:rPr>
        <w:t xml:space="preserve">consultations </w:t>
      </w:r>
      <w:r>
        <w:rPr>
          <w:sz w:val="24"/>
          <w:szCs w:val="24"/>
        </w:rPr>
        <w:t>from 16</w:t>
      </w:r>
      <w:r w:rsidRPr="00DF7FA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 </w:t>
      </w:r>
      <w:r w:rsidR="00F54658">
        <w:rPr>
          <w:sz w:val="24"/>
          <w:szCs w:val="24"/>
        </w:rPr>
        <w:t>w</w:t>
      </w:r>
      <w:r w:rsidR="00064C3A" w:rsidRPr="00064C3A">
        <w:rPr>
          <w:sz w:val="24"/>
          <w:szCs w:val="24"/>
        </w:rPr>
        <w:t xml:space="preserve">e have spoken </w:t>
      </w:r>
      <w:r w:rsidR="00F54658" w:rsidRPr="00064C3A">
        <w:rPr>
          <w:sz w:val="24"/>
          <w:szCs w:val="24"/>
        </w:rPr>
        <w:t xml:space="preserve">to </w:t>
      </w:r>
      <w:r w:rsidR="00EA041D">
        <w:rPr>
          <w:sz w:val="24"/>
          <w:szCs w:val="24"/>
        </w:rPr>
        <w:t xml:space="preserve">736 </w:t>
      </w:r>
      <w:r w:rsidR="00F54658">
        <w:rPr>
          <w:sz w:val="24"/>
          <w:szCs w:val="24"/>
        </w:rPr>
        <w:t>patients</w:t>
      </w:r>
      <w:r w:rsidR="00064C3A" w:rsidRPr="00064C3A">
        <w:rPr>
          <w:sz w:val="24"/>
          <w:szCs w:val="24"/>
        </w:rPr>
        <w:t xml:space="preserve"> via </w:t>
      </w:r>
      <w:r w:rsidR="00F54658">
        <w:rPr>
          <w:sz w:val="24"/>
          <w:szCs w:val="24"/>
        </w:rPr>
        <w:t xml:space="preserve">telephone </w:t>
      </w:r>
      <w:r w:rsidR="00F54658" w:rsidRPr="00064C3A">
        <w:rPr>
          <w:sz w:val="24"/>
          <w:szCs w:val="24"/>
        </w:rPr>
        <w:t>consultation</w:t>
      </w:r>
      <w:r w:rsidR="00064C3A" w:rsidRPr="00064C3A">
        <w:rPr>
          <w:sz w:val="24"/>
          <w:szCs w:val="24"/>
        </w:rPr>
        <w:t xml:space="preserve"> (this doesn’t include the ward rounds at care homes</w:t>
      </w:r>
      <w:r w:rsidR="00F54658">
        <w:rPr>
          <w:sz w:val="24"/>
          <w:szCs w:val="24"/>
        </w:rPr>
        <w:t xml:space="preserve"> but does include </w:t>
      </w:r>
      <w:r w:rsidR="003A73DE">
        <w:rPr>
          <w:sz w:val="24"/>
          <w:szCs w:val="24"/>
        </w:rPr>
        <w:t xml:space="preserve">patients of </w:t>
      </w:r>
      <w:r w:rsidR="00F54658">
        <w:rPr>
          <w:sz w:val="24"/>
          <w:szCs w:val="24"/>
        </w:rPr>
        <w:t>all ages, gender,</w:t>
      </w:r>
      <w:r w:rsidR="003A73DE">
        <w:rPr>
          <w:sz w:val="24"/>
          <w:szCs w:val="24"/>
        </w:rPr>
        <w:t xml:space="preserve"> ethnicity</w:t>
      </w:r>
      <w:r w:rsidR="00376145">
        <w:rPr>
          <w:sz w:val="24"/>
          <w:szCs w:val="24"/>
        </w:rPr>
        <w:t xml:space="preserve"> and </w:t>
      </w:r>
      <w:r w:rsidR="00F54658">
        <w:rPr>
          <w:sz w:val="24"/>
          <w:szCs w:val="24"/>
        </w:rPr>
        <w:t xml:space="preserve">patients with acute or </w:t>
      </w:r>
      <w:r w:rsidR="00EA5F22">
        <w:rPr>
          <w:sz w:val="24"/>
          <w:szCs w:val="24"/>
        </w:rPr>
        <w:t>long-term</w:t>
      </w:r>
      <w:r w:rsidR="00F54658">
        <w:rPr>
          <w:sz w:val="24"/>
          <w:szCs w:val="24"/>
        </w:rPr>
        <w:t xml:space="preserve"> conditions</w:t>
      </w:r>
      <w:r w:rsidR="00064C3A" w:rsidRPr="00064C3A">
        <w:rPr>
          <w:sz w:val="24"/>
          <w:szCs w:val="24"/>
        </w:rPr>
        <w:t xml:space="preserve">) </w:t>
      </w:r>
    </w:p>
    <w:p w14:paraId="26626671" w14:textId="77777777" w:rsidR="003A13CE" w:rsidRPr="003A13CE" w:rsidRDefault="003A13CE" w:rsidP="00064C3A">
      <w:pPr>
        <w:rPr>
          <w:sz w:val="16"/>
          <w:szCs w:val="16"/>
        </w:rPr>
      </w:pPr>
    </w:p>
    <w:p w14:paraId="0891C003" w14:textId="582288DC" w:rsidR="00064C3A" w:rsidRPr="00346A9D" w:rsidRDefault="00346A9D" w:rsidP="00346A9D">
      <w:pPr>
        <w:jc w:val="both"/>
        <w:rPr>
          <w:b/>
          <w:bCs/>
          <w:sz w:val="24"/>
          <w:szCs w:val="24"/>
        </w:rPr>
      </w:pPr>
      <w:r w:rsidRPr="00346A9D">
        <w:rPr>
          <w:b/>
          <w:bCs/>
          <w:sz w:val="24"/>
          <w:szCs w:val="24"/>
        </w:rPr>
        <w:t>We sent 250 text</w:t>
      </w:r>
      <w:r>
        <w:rPr>
          <w:b/>
          <w:bCs/>
          <w:sz w:val="24"/>
          <w:szCs w:val="24"/>
        </w:rPr>
        <w:t xml:space="preserve"> messages to our patients </w:t>
      </w:r>
      <w:r w:rsidRPr="00346A9D">
        <w:rPr>
          <w:b/>
          <w:bCs/>
          <w:sz w:val="24"/>
          <w:szCs w:val="24"/>
        </w:rPr>
        <w:t xml:space="preserve">and we received </w:t>
      </w:r>
      <w:r w:rsidR="00DF7FA5" w:rsidRPr="00346A9D">
        <w:rPr>
          <w:b/>
          <w:bCs/>
          <w:sz w:val="24"/>
          <w:szCs w:val="24"/>
        </w:rPr>
        <w:t>105</w:t>
      </w:r>
      <w:r w:rsidRPr="00346A9D">
        <w:rPr>
          <w:b/>
          <w:bCs/>
          <w:sz w:val="24"/>
          <w:szCs w:val="24"/>
        </w:rPr>
        <w:t xml:space="preserve"> replie</w:t>
      </w:r>
      <w:r>
        <w:rPr>
          <w:b/>
          <w:bCs/>
          <w:sz w:val="24"/>
          <w:szCs w:val="24"/>
        </w:rPr>
        <w:t>s.</w:t>
      </w:r>
    </w:p>
    <w:tbl>
      <w:tblPr>
        <w:tblStyle w:val="TableGrid"/>
        <w:tblpPr w:leftFromText="180" w:rightFromText="180" w:vertAnchor="page" w:horzAnchor="margin" w:tblpY="4591"/>
        <w:tblW w:w="4399" w:type="pct"/>
        <w:tblLook w:val="04A0" w:firstRow="1" w:lastRow="0" w:firstColumn="1" w:lastColumn="0" w:noHBand="0" w:noVBand="1"/>
      </w:tblPr>
      <w:tblGrid>
        <w:gridCol w:w="7083"/>
        <w:gridCol w:w="849"/>
      </w:tblGrid>
      <w:tr w:rsidR="00346A9D" w14:paraId="140AFE33" w14:textId="77777777" w:rsidTr="00346A9D">
        <w:tc>
          <w:tcPr>
            <w:tcW w:w="4465" w:type="pct"/>
          </w:tcPr>
          <w:p w14:paraId="69021FAF" w14:textId="77777777" w:rsidR="00346A9D" w:rsidRPr="00064C3A" w:rsidRDefault="00346A9D" w:rsidP="00346A9D">
            <w:pPr>
              <w:rPr>
                <w:b/>
                <w:sz w:val="30"/>
                <w:szCs w:val="30"/>
              </w:rPr>
            </w:pPr>
            <w:r w:rsidRPr="00064C3A">
              <w:rPr>
                <w:b/>
                <w:sz w:val="30"/>
                <w:szCs w:val="30"/>
              </w:rPr>
              <w:t xml:space="preserve">How likely </w:t>
            </w:r>
            <w:r>
              <w:rPr>
                <w:b/>
                <w:sz w:val="30"/>
                <w:szCs w:val="30"/>
              </w:rPr>
              <w:t xml:space="preserve">are you to </w:t>
            </w:r>
            <w:r w:rsidRPr="00064C3A">
              <w:rPr>
                <w:b/>
                <w:sz w:val="30"/>
                <w:szCs w:val="30"/>
              </w:rPr>
              <w:t xml:space="preserve">recommend </w:t>
            </w:r>
            <w:r>
              <w:rPr>
                <w:b/>
                <w:sz w:val="30"/>
                <w:szCs w:val="30"/>
              </w:rPr>
              <w:t xml:space="preserve">telephone consultation with the clinicians at the GP surgery? </w:t>
            </w:r>
          </w:p>
          <w:p w14:paraId="11865A76" w14:textId="77777777" w:rsidR="00346A9D" w:rsidRPr="00064C3A" w:rsidRDefault="00346A9D" w:rsidP="00346A9D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6A492B32" w14:textId="77777777" w:rsidR="00346A9D" w:rsidRPr="00064C3A" w:rsidRDefault="00346A9D" w:rsidP="00346A9D">
            <w:pPr>
              <w:rPr>
                <w:sz w:val="24"/>
                <w:szCs w:val="24"/>
              </w:rPr>
            </w:pPr>
          </w:p>
        </w:tc>
      </w:tr>
      <w:tr w:rsidR="00346A9D" w14:paraId="5B9A20F0" w14:textId="77777777" w:rsidTr="00346A9D">
        <w:tc>
          <w:tcPr>
            <w:tcW w:w="4465" w:type="pct"/>
          </w:tcPr>
          <w:p w14:paraId="04C6A6A0" w14:textId="77777777" w:rsidR="00346A9D" w:rsidRPr="00064C3A" w:rsidRDefault="00346A9D" w:rsidP="00346A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14:paraId="53F2EF29" w14:textId="77777777" w:rsidR="00346A9D" w:rsidRPr="00064C3A" w:rsidRDefault="00346A9D" w:rsidP="00346A9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29CDEA16" w14:textId="77777777" w:rsidR="00346A9D" w:rsidRPr="00064C3A" w:rsidRDefault="00346A9D" w:rsidP="00346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46A9D" w14:paraId="6A8820A4" w14:textId="77777777" w:rsidTr="00346A9D">
        <w:tc>
          <w:tcPr>
            <w:tcW w:w="4465" w:type="pct"/>
          </w:tcPr>
          <w:p w14:paraId="42EE73F3" w14:textId="77777777" w:rsidR="00346A9D" w:rsidRPr="00064C3A" w:rsidRDefault="00346A9D" w:rsidP="00346A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 xml:space="preserve">(Likely) </w:t>
            </w:r>
          </w:p>
          <w:p w14:paraId="50E3062C" w14:textId="77777777" w:rsidR="00346A9D" w:rsidRPr="00064C3A" w:rsidRDefault="00346A9D" w:rsidP="00346A9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3070981B" w14:textId="77777777" w:rsidR="00346A9D" w:rsidRPr="00064C3A" w:rsidRDefault="00346A9D" w:rsidP="00346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46A9D" w14:paraId="7E43F3FA" w14:textId="77777777" w:rsidTr="00346A9D">
        <w:tc>
          <w:tcPr>
            <w:tcW w:w="4465" w:type="pct"/>
          </w:tcPr>
          <w:p w14:paraId="035935CF" w14:textId="77777777" w:rsidR="00346A9D" w:rsidRPr="00064C3A" w:rsidRDefault="00346A9D" w:rsidP="00346A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 likely nor unlikely)</w:t>
            </w:r>
          </w:p>
          <w:p w14:paraId="1071EDD7" w14:textId="77777777" w:rsidR="00346A9D" w:rsidRPr="00064C3A" w:rsidRDefault="00346A9D" w:rsidP="00346A9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7DBE07F3" w14:textId="77777777" w:rsidR="00346A9D" w:rsidRPr="00064C3A" w:rsidRDefault="00346A9D" w:rsidP="00346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6A9D" w14:paraId="6F761BD4" w14:textId="77777777" w:rsidTr="00346A9D">
        <w:tc>
          <w:tcPr>
            <w:tcW w:w="4465" w:type="pct"/>
          </w:tcPr>
          <w:p w14:paraId="0FF3C405" w14:textId="77777777" w:rsidR="00346A9D" w:rsidRPr="00064C3A" w:rsidRDefault="00346A9D" w:rsidP="00346A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14:paraId="15B3B395" w14:textId="77777777" w:rsidR="00346A9D" w:rsidRPr="00064C3A" w:rsidRDefault="00346A9D" w:rsidP="00346A9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29FD24B6" w14:textId="77777777" w:rsidR="00346A9D" w:rsidRPr="00064C3A" w:rsidRDefault="00346A9D" w:rsidP="00346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46A9D" w14:paraId="498D680D" w14:textId="77777777" w:rsidTr="00346A9D">
        <w:tc>
          <w:tcPr>
            <w:tcW w:w="4465" w:type="pct"/>
          </w:tcPr>
          <w:p w14:paraId="21167952" w14:textId="77777777" w:rsidR="00346A9D" w:rsidRPr="00064C3A" w:rsidRDefault="00346A9D" w:rsidP="00346A9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(Don’t Know)</w:t>
            </w:r>
          </w:p>
          <w:p w14:paraId="76390871" w14:textId="77777777" w:rsidR="00346A9D" w:rsidRPr="00064C3A" w:rsidRDefault="00346A9D" w:rsidP="00346A9D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14:paraId="0505C619" w14:textId="77777777" w:rsidR="00346A9D" w:rsidRPr="00064C3A" w:rsidRDefault="00346A9D" w:rsidP="00346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A7FF6AD" w14:textId="77777777" w:rsidR="00064C3A" w:rsidRPr="00064C3A" w:rsidRDefault="00064C3A" w:rsidP="00064C3A">
      <w:pPr>
        <w:rPr>
          <w:b/>
          <w:sz w:val="24"/>
          <w:szCs w:val="24"/>
        </w:rPr>
      </w:pPr>
    </w:p>
    <w:p w14:paraId="7A271E8A" w14:textId="77777777" w:rsidR="0036428C" w:rsidRPr="00064C3A" w:rsidRDefault="0036428C">
      <w:pPr>
        <w:rPr>
          <w:sz w:val="24"/>
          <w:szCs w:val="24"/>
        </w:rPr>
      </w:pPr>
    </w:p>
    <w:p w14:paraId="49CB9037" w14:textId="77777777" w:rsidR="00064C3A" w:rsidRPr="00064C3A" w:rsidRDefault="00064C3A">
      <w:pPr>
        <w:rPr>
          <w:sz w:val="24"/>
          <w:szCs w:val="24"/>
        </w:rPr>
      </w:pPr>
    </w:p>
    <w:p w14:paraId="21686007" w14:textId="77777777" w:rsidR="00064C3A" w:rsidRPr="00064C3A" w:rsidRDefault="00064C3A">
      <w:pPr>
        <w:rPr>
          <w:sz w:val="24"/>
          <w:szCs w:val="24"/>
        </w:rPr>
      </w:pPr>
    </w:p>
    <w:p w14:paraId="3C38C269" w14:textId="77777777" w:rsidR="00064C3A" w:rsidRPr="00064C3A" w:rsidRDefault="00064C3A">
      <w:pPr>
        <w:rPr>
          <w:sz w:val="24"/>
          <w:szCs w:val="24"/>
        </w:rPr>
      </w:pPr>
    </w:p>
    <w:p w14:paraId="68871620" w14:textId="77777777" w:rsidR="00064C3A" w:rsidRPr="00064C3A" w:rsidRDefault="00064C3A">
      <w:pPr>
        <w:rPr>
          <w:sz w:val="24"/>
          <w:szCs w:val="24"/>
        </w:rPr>
      </w:pPr>
    </w:p>
    <w:p w14:paraId="2168BD9E" w14:textId="77777777" w:rsidR="00064C3A" w:rsidRPr="00064C3A" w:rsidRDefault="00064C3A">
      <w:pPr>
        <w:rPr>
          <w:sz w:val="24"/>
          <w:szCs w:val="24"/>
        </w:rPr>
      </w:pPr>
    </w:p>
    <w:p w14:paraId="4A3F10C4" w14:textId="77777777" w:rsidR="00064C3A" w:rsidRPr="00064C3A" w:rsidRDefault="00064C3A">
      <w:pPr>
        <w:rPr>
          <w:b/>
          <w:sz w:val="24"/>
          <w:szCs w:val="24"/>
        </w:rPr>
      </w:pPr>
    </w:p>
    <w:p w14:paraId="630CF81E" w14:textId="77777777" w:rsidR="00C263CC" w:rsidRDefault="00C263CC">
      <w:pPr>
        <w:rPr>
          <w:b/>
          <w:sz w:val="24"/>
          <w:szCs w:val="24"/>
        </w:rPr>
      </w:pPr>
    </w:p>
    <w:p w14:paraId="01729EA4" w14:textId="77777777" w:rsidR="00346A9D" w:rsidRDefault="00346A9D">
      <w:pPr>
        <w:rPr>
          <w:b/>
          <w:sz w:val="24"/>
          <w:szCs w:val="24"/>
          <w:u w:val="single"/>
        </w:rPr>
      </w:pPr>
    </w:p>
    <w:p w14:paraId="631C0213" w14:textId="6EA574F8" w:rsidR="00741322" w:rsidRPr="00C83E9B" w:rsidRDefault="00B562B9">
      <w:pPr>
        <w:rPr>
          <w:b/>
          <w:sz w:val="24"/>
          <w:szCs w:val="24"/>
          <w:u w:val="single"/>
        </w:rPr>
      </w:pPr>
      <w:r w:rsidRPr="00B562B9">
        <w:rPr>
          <w:b/>
          <w:sz w:val="24"/>
          <w:szCs w:val="24"/>
          <w:u w:val="single"/>
        </w:rPr>
        <w:t xml:space="preserve">Breakdown of </w:t>
      </w:r>
      <w:r>
        <w:rPr>
          <w:b/>
          <w:sz w:val="24"/>
          <w:szCs w:val="24"/>
          <w:u w:val="single"/>
        </w:rPr>
        <w:t>respons</w:t>
      </w:r>
      <w:r w:rsidR="00C83E9B">
        <w:rPr>
          <w:b/>
          <w:sz w:val="24"/>
          <w:szCs w:val="24"/>
          <w:u w:val="single"/>
        </w:rPr>
        <w:t>e</w:t>
      </w:r>
      <w:r w:rsidR="00741322" w:rsidRPr="00741322">
        <w:rPr>
          <w:bCs/>
          <w:sz w:val="24"/>
          <w:szCs w:val="24"/>
        </w:rPr>
        <w:t>.</w:t>
      </w:r>
    </w:p>
    <w:p w14:paraId="592EF128" w14:textId="53D52966" w:rsidR="00741322" w:rsidRPr="00741322" w:rsidRDefault="00DF7FA5">
      <w:pPr>
        <w:rPr>
          <w:bCs/>
          <w:sz w:val="24"/>
          <w:szCs w:val="24"/>
        </w:rPr>
      </w:pPr>
      <w:r w:rsidRPr="00741322">
        <w:rPr>
          <w:bCs/>
          <w:sz w:val="24"/>
          <w:szCs w:val="24"/>
        </w:rPr>
        <w:t>It was mainly over 70 who were ‘extremely unlikely</w:t>
      </w:r>
      <w:r w:rsidR="0052282A" w:rsidRPr="00741322">
        <w:rPr>
          <w:bCs/>
          <w:sz w:val="24"/>
          <w:szCs w:val="24"/>
        </w:rPr>
        <w:t xml:space="preserve"> or don’t know</w:t>
      </w:r>
      <w:r w:rsidRPr="00741322">
        <w:rPr>
          <w:bCs/>
          <w:sz w:val="24"/>
          <w:szCs w:val="24"/>
        </w:rPr>
        <w:t>’ to recommend</w:t>
      </w:r>
      <w:r w:rsidR="0052282A" w:rsidRPr="00741322">
        <w:rPr>
          <w:bCs/>
          <w:sz w:val="24"/>
          <w:szCs w:val="24"/>
        </w:rPr>
        <w:t xml:space="preserve">ing </w:t>
      </w:r>
      <w:r w:rsidRPr="00741322">
        <w:rPr>
          <w:bCs/>
          <w:sz w:val="24"/>
          <w:szCs w:val="24"/>
        </w:rPr>
        <w:t>telephone consultation</w:t>
      </w:r>
      <w:r w:rsidR="00B562B9">
        <w:rPr>
          <w:bCs/>
          <w:sz w:val="24"/>
          <w:szCs w:val="24"/>
        </w:rPr>
        <w:t xml:space="preserve"> - </w:t>
      </w:r>
      <w:r w:rsidRPr="00741322">
        <w:rPr>
          <w:bCs/>
          <w:sz w:val="24"/>
          <w:szCs w:val="24"/>
        </w:rPr>
        <w:t xml:space="preserve">Out of the 15 </w:t>
      </w:r>
      <w:r w:rsidR="00EA5F22" w:rsidRPr="00741322">
        <w:rPr>
          <w:bCs/>
          <w:sz w:val="24"/>
          <w:szCs w:val="24"/>
        </w:rPr>
        <w:t>responses</w:t>
      </w:r>
      <w:r w:rsidR="0052282A" w:rsidRPr="00741322">
        <w:rPr>
          <w:bCs/>
          <w:sz w:val="24"/>
          <w:szCs w:val="24"/>
        </w:rPr>
        <w:t xml:space="preserve"> 87% ‘extremely unlikely’ and 100% on ‘don’t </w:t>
      </w:r>
      <w:r w:rsidR="00F54658" w:rsidRPr="00741322">
        <w:rPr>
          <w:bCs/>
          <w:sz w:val="24"/>
          <w:szCs w:val="24"/>
        </w:rPr>
        <w:t>know ‘are</w:t>
      </w:r>
      <w:r w:rsidR="0052282A" w:rsidRPr="00741322">
        <w:rPr>
          <w:bCs/>
          <w:sz w:val="24"/>
          <w:szCs w:val="24"/>
        </w:rPr>
        <w:t xml:space="preserve"> over 70 years of age.</w:t>
      </w:r>
      <w:r w:rsidRPr="00741322">
        <w:rPr>
          <w:bCs/>
          <w:sz w:val="24"/>
          <w:szCs w:val="24"/>
        </w:rPr>
        <w:t xml:space="preserve"> </w:t>
      </w:r>
    </w:p>
    <w:p w14:paraId="0B0BBBB2" w14:textId="52E0E548" w:rsidR="008A093E" w:rsidRPr="000D56ED" w:rsidRDefault="008A093E">
      <w:pPr>
        <w:rPr>
          <w:b/>
          <w:sz w:val="24"/>
          <w:szCs w:val="24"/>
          <w:u w:val="single"/>
        </w:rPr>
      </w:pPr>
      <w:r w:rsidRPr="000D56ED">
        <w:rPr>
          <w:b/>
          <w:sz w:val="24"/>
          <w:szCs w:val="24"/>
          <w:u w:val="single"/>
        </w:rPr>
        <w:t>Comments</w:t>
      </w:r>
    </w:p>
    <w:p w14:paraId="5C2C3FB4" w14:textId="77777777"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Excellent and the way forward</w:t>
      </w:r>
    </w:p>
    <w:p w14:paraId="2894C465" w14:textId="2B4E66E5" w:rsidR="008A093E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Much better not being</w:t>
      </w:r>
      <w:r w:rsidR="00F54658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a withheld number</w:t>
      </w:r>
    </w:p>
    <w:p w14:paraId="30F0EBF8" w14:textId="44C0F3A4" w:rsidR="0052282A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 done Lyme Bay you have kept up a new way of looking after patients during these uncertain times</w:t>
      </w:r>
    </w:p>
    <w:p w14:paraId="394FC56D" w14:textId="06B580D6" w:rsidR="0052282A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Telephone consultation save everyone a lot of time</w:t>
      </w:r>
    </w:p>
    <w:p w14:paraId="7C1C4584" w14:textId="71E162B5" w:rsidR="0052282A" w:rsidRDefault="0052282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Impressed and looking forward to seeing how e-consult goes. Who would have thought a digital/</w:t>
      </w:r>
      <w:r w:rsidR="00A40DD2">
        <w:rPr>
          <w:sz w:val="24"/>
          <w:szCs w:val="24"/>
        </w:rPr>
        <w:t>telecommunications</w:t>
      </w:r>
      <w:r>
        <w:rPr>
          <w:sz w:val="24"/>
          <w:szCs w:val="24"/>
        </w:rPr>
        <w:t xml:space="preserve"> practice could be possible in a small town like Lyme.</w:t>
      </w:r>
    </w:p>
    <w:p w14:paraId="6E94A952" w14:textId="5085B790" w:rsidR="00A40DD2" w:rsidRDefault="00A40DD2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Very </w:t>
      </w:r>
      <w:r w:rsidR="00F54658">
        <w:rPr>
          <w:sz w:val="24"/>
          <w:szCs w:val="24"/>
        </w:rPr>
        <w:t>informative</w:t>
      </w:r>
      <w:r>
        <w:rPr>
          <w:sz w:val="24"/>
          <w:szCs w:val="24"/>
        </w:rPr>
        <w:t xml:space="preserve"> telephone call – thank you.</w:t>
      </w:r>
    </w:p>
    <w:p w14:paraId="15564826" w14:textId="315DFAC6" w:rsidR="00F54658" w:rsidRDefault="00A40DD2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a shielding patient it has been </w:t>
      </w:r>
      <w:r w:rsidR="00F54658">
        <w:rPr>
          <w:sz w:val="24"/>
          <w:szCs w:val="24"/>
        </w:rPr>
        <w:t>invaluable to be able to remain in contact with the surgery – along the with great, regular updates and up to date information on the website and Facebook. Thank you, Dr Watson,</w:t>
      </w:r>
    </w:p>
    <w:p w14:paraId="1E75256A" w14:textId="77777777" w:rsidR="00F54658" w:rsidRDefault="00F54658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service as always</w:t>
      </w:r>
    </w:p>
    <w:p w14:paraId="2C0674EE" w14:textId="784A6B64" w:rsidR="00EA5F22" w:rsidRDefault="00F54658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Love it </w:t>
      </w:r>
    </w:p>
    <w:p w14:paraId="5A06E08D" w14:textId="275ADB25" w:rsidR="00EA5F22" w:rsidRDefault="00EA5F22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Thank you, Lyme bay, – stay save</w:t>
      </w:r>
    </w:p>
    <w:p w14:paraId="11A88059" w14:textId="0A515242" w:rsidR="00EA5F22" w:rsidRDefault="00EA5F22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prefer to see everyone but another great service.</w:t>
      </w:r>
    </w:p>
    <w:p w14:paraId="6CCD5D41" w14:textId="2EE4DE88" w:rsidR="00EA5F22" w:rsidRDefault="00EA5F22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all have to accept changes.</w:t>
      </w:r>
    </w:p>
    <w:p w14:paraId="1D39DF4D" w14:textId="199EDEEF" w:rsidR="00EA5F22" w:rsidRDefault="00C263CC" w:rsidP="00EA5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Lovely to see how the practice has thought of its patients and </w:t>
      </w:r>
      <w:r w:rsidR="00B562B9">
        <w:rPr>
          <w:sz w:val="24"/>
          <w:szCs w:val="24"/>
        </w:rPr>
        <w:t>staff’s</w:t>
      </w:r>
      <w:r>
        <w:rPr>
          <w:sz w:val="24"/>
          <w:szCs w:val="24"/>
        </w:rPr>
        <w:t xml:space="preserve"> safety.</w:t>
      </w:r>
    </w:p>
    <w:p w14:paraId="67690F7B" w14:textId="165F6EFE" w:rsidR="00C263CC" w:rsidRDefault="00C263CC" w:rsidP="00B56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step ahead of these pesky virus (:</w:t>
      </w:r>
    </w:p>
    <w:p w14:paraId="6631BFD1" w14:textId="5C826A63" w:rsidR="00B562B9" w:rsidRDefault="00B562B9" w:rsidP="00B56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Can’t wait to see you again</w:t>
      </w:r>
    </w:p>
    <w:p w14:paraId="14D38BFA" w14:textId="5252E1CF" w:rsidR="00B562B9" w:rsidRPr="00B562B9" w:rsidRDefault="00B562B9" w:rsidP="00B56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team.</w:t>
      </w:r>
    </w:p>
    <w:p w14:paraId="6F1ED90D" w14:textId="72858476" w:rsidR="0052282A" w:rsidRPr="00EA5F22" w:rsidRDefault="00A40DD2" w:rsidP="00EA5F22">
      <w:pPr>
        <w:rPr>
          <w:b/>
          <w:bCs/>
          <w:sz w:val="24"/>
          <w:szCs w:val="24"/>
          <w:u w:val="single"/>
        </w:rPr>
      </w:pPr>
      <w:r w:rsidRPr="00EA5F22">
        <w:rPr>
          <w:b/>
          <w:bCs/>
          <w:sz w:val="24"/>
          <w:szCs w:val="24"/>
          <w:u w:val="single"/>
        </w:rPr>
        <w:t>Negative</w:t>
      </w:r>
      <w:r w:rsidR="0052282A" w:rsidRPr="00EA5F22">
        <w:rPr>
          <w:b/>
          <w:bCs/>
          <w:sz w:val="24"/>
          <w:szCs w:val="24"/>
          <w:u w:val="single"/>
        </w:rPr>
        <w:t xml:space="preserve"> Comments</w:t>
      </w:r>
    </w:p>
    <w:p w14:paraId="25A80D5E" w14:textId="211A81DF" w:rsidR="0052282A" w:rsidRPr="00EA5F22" w:rsidRDefault="0052282A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5F22">
        <w:rPr>
          <w:sz w:val="24"/>
          <w:szCs w:val="24"/>
        </w:rPr>
        <w:t xml:space="preserve">The nurses need to realise its not always so easy to understand and follow what is being said with a telephone consultation, </w:t>
      </w:r>
      <w:r w:rsidR="00F54658" w:rsidRPr="00EA5F22">
        <w:rPr>
          <w:sz w:val="24"/>
          <w:szCs w:val="24"/>
        </w:rPr>
        <w:t>especially</w:t>
      </w:r>
      <w:r w:rsidRPr="00EA5F22">
        <w:rPr>
          <w:sz w:val="24"/>
          <w:szCs w:val="24"/>
        </w:rPr>
        <w:t xml:space="preserve"> if </w:t>
      </w:r>
      <w:r w:rsidR="00EA5F22">
        <w:rPr>
          <w:sz w:val="24"/>
          <w:szCs w:val="24"/>
        </w:rPr>
        <w:t>you</w:t>
      </w:r>
      <w:r w:rsidRPr="00EA5F22">
        <w:rPr>
          <w:sz w:val="24"/>
          <w:szCs w:val="24"/>
        </w:rPr>
        <w:t xml:space="preserve"> are hard of hearing.</w:t>
      </w:r>
    </w:p>
    <w:p w14:paraId="05A1D55C" w14:textId="5C854FF1" w:rsidR="0052282A" w:rsidRPr="00EA5F22" w:rsidRDefault="0052282A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5F22">
        <w:rPr>
          <w:sz w:val="24"/>
          <w:szCs w:val="24"/>
        </w:rPr>
        <w:t>The call should be ended with ‘is there anything else we can help you with or is there anything you didn’t hear or understand</w:t>
      </w:r>
      <w:r w:rsidR="00C83E9B">
        <w:rPr>
          <w:sz w:val="24"/>
          <w:szCs w:val="24"/>
        </w:rPr>
        <w:t>.</w:t>
      </w:r>
    </w:p>
    <w:p w14:paraId="501186C9" w14:textId="0A2F4501" w:rsidR="00586DAA" w:rsidRPr="00EA5F22" w:rsidRDefault="00586DAA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5F22">
        <w:rPr>
          <w:sz w:val="24"/>
          <w:szCs w:val="24"/>
        </w:rPr>
        <w:t>Not sure – would prefer face to face. Te</w:t>
      </w:r>
      <w:r w:rsidR="00A40DD2" w:rsidRPr="00EA5F22">
        <w:rPr>
          <w:sz w:val="24"/>
          <w:szCs w:val="24"/>
        </w:rPr>
        <w:t>ch</w:t>
      </w:r>
      <w:r w:rsidRPr="00EA5F22">
        <w:rPr>
          <w:sz w:val="24"/>
          <w:szCs w:val="24"/>
        </w:rPr>
        <w:t>nology is taking over the world</w:t>
      </w:r>
    </w:p>
    <w:p w14:paraId="7688CF99" w14:textId="32D2000E" w:rsidR="00586DAA" w:rsidRPr="00EA5F22" w:rsidRDefault="00EA5F22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Phone c</w:t>
      </w:r>
      <w:r w:rsidR="00586DAA" w:rsidRPr="00EA5F22">
        <w:rPr>
          <w:sz w:val="24"/>
          <w:szCs w:val="24"/>
        </w:rPr>
        <w:t>alls aren’t always around the time we are told we would get a call but if we visited the surgery you know roughly what time you w</w:t>
      </w:r>
      <w:r w:rsidR="00B562B9">
        <w:rPr>
          <w:sz w:val="24"/>
          <w:szCs w:val="24"/>
        </w:rPr>
        <w:t>ould</w:t>
      </w:r>
      <w:r w:rsidR="00586DAA" w:rsidRPr="00EA5F22">
        <w:rPr>
          <w:sz w:val="24"/>
          <w:szCs w:val="24"/>
        </w:rPr>
        <w:t xml:space="preserve"> be seen.</w:t>
      </w:r>
    </w:p>
    <w:p w14:paraId="3A2428DC" w14:textId="7029AFFC" w:rsidR="00A40DD2" w:rsidRPr="00EA5F22" w:rsidRDefault="00A40DD2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5F22">
        <w:rPr>
          <w:sz w:val="24"/>
          <w:szCs w:val="24"/>
        </w:rPr>
        <w:t xml:space="preserve">Not so easy to understand </w:t>
      </w:r>
      <w:r w:rsidR="00EA5F22">
        <w:rPr>
          <w:sz w:val="24"/>
          <w:szCs w:val="24"/>
        </w:rPr>
        <w:t>or take in what is being said.</w:t>
      </w:r>
    </w:p>
    <w:p w14:paraId="7A385521" w14:textId="36BAE396" w:rsidR="008A093E" w:rsidRPr="00EA5F22" w:rsidRDefault="00A40DD2" w:rsidP="00EA5F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5F22">
        <w:rPr>
          <w:sz w:val="24"/>
          <w:szCs w:val="24"/>
        </w:rPr>
        <w:t xml:space="preserve">Doctor and nurses </w:t>
      </w:r>
      <w:r w:rsidR="00F54658" w:rsidRPr="00EA5F22">
        <w:rPr>
          <w:sz w:val="24"/>
          <w:szCs w:val="24"/>
        </w:rPr>
        <w:t>talk</w:t>
      </w:r>
      <w:r w:rsidRPr="00EA5F22">
        <w:rPr>
          <w:sz w:val="24"/>
          <w:szCs w:val="24"/>
        </w:rPr>
        <w:t xml:space="preserve"> to quickly </w:t>
      </w:r>
      <w:r w:rsidR="00B562B9">
        <w:rPr>
          <w:sz w:val="24"/>
          <w:szCs w:val="24"/>
        </w:rPr>
        <w:t>or</w:t>
      </w:r>
      <w:r w:rsidRPr="00EA5F22">
        <w:rPr>
          <w:sz w:val="24"/>
          <w:szCs w:val="24"/>
        </w:rPr>
        <w:t xml:space="preserve"> mumble.</w:t>
      </w:r>
    </w:p>
    <w:p w14:paraId="5E26CDA5" w14:textId="77777777" w:rsidR="008A093E" w:rsidRDefault="008A093E"/>
    <w:sectPr w:rsidR="008A09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5A72" w14:textId="77777777" w:rsidR="000A1C9D" w:rsidRDefault="000A1C9D" w:rsidP="00CA53E2">
      <w:pPr>
        <w:spacing w:after="0" w:line="240" w:lineRule="auto"/>
      </w:pPr>
      <w:r>
        <w:separator/>
      </w:r>
    </w:p>
  </w:endnote>
  <w:endnote w:type="continuationSeparator" w:id="0">
    <w:p w14:paraId="28816340" w14:textId="77777777" w:rsidR="000A1C9D" w:rsidRDefault="000A1C9D" w:rsidP="00CA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8707" w14:textId="46A62B20" w:rsidR="00CA53E2" w:rsidRDefault="00F54658" w:rsidP="00CA53E2">
    <w:pPr>
      <w:pStyle w:val="Footer"/>
      <w:jc w:val="right"/>
    </w:pPr>
    <w:r>
      <w:t>26</w:t>
    </w:r>
    <w:r w:rsidR="00EA5F22" w:rsidRPr="00F54658">
      <w:rPr>
        <w:vertAlign w:val="superscript"/>
      </w:rPr>
      <w:t>th</w:t>
    </w:r>
    <w:r w:rsidR="00EA5F22">
      <w:t xml:space="preserve"> May</w:t>
    </w:r>
    <w:r w:rsidR="00CA53E2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7207F" w14:textId="77777777" w:rsidR="000A1C9D" w:rsidRDefault="000A1C9D" w:rsidP="00CA53E2">
      <w:pPr>
        <w:spacing w:after="0" w:line="240" w:lineRule="auto"/>
      </w:pPr>
      <w:r>
        <w:separator/>
      </w:r>
    </w:p>
  </w:footnote>
  <w:footnote w:type="continuationSeparator" w:id="0">
    <w:p w14:paraId="77C98F4D" w14:textId="77777777" w:rsidR="000A1C9D" w:rsidRDefault="000A1C9D" w:rsidP="00CA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75638" w14:textId="77777777" w:rsidR="00CA53E2" w:rsidRDefault="00CA53E2">
    <w:pPr>
      <w:pStyle w:val="Header"/>
    </w:pPr>
    <w:r>
      <w:t xml:space="preserve">Lyme Bay Medical Practice </w:t>
    </w:r>
  </w:p>
  <w:p w14:paraId="10237EF6" w14:textId="77777777" w:rsidR="00CA53E2" w:rsidRDefault="00CA5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1E3"/>
    <w:multiLevelType w:val="hybridMultilevel"/>
    <w:tmpl w:val="E9CA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BED"/>
    <w:multiLevelType w:val="hybridMultilevel"/>
    <w:tmpl w:val="2800E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F245E"/>
    <w:multiLevelType w:val="hybridMultilevel"/>
    <w:tmpl w:val="DD2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E"/>
    <w:rsid w:val="00064C3A"/>
    <w:rsid w:val="000A1C9D"/>
    <w:rsid w:val="000D56ED"/>
    <w:rsid w:val="00257062"/>
    <w:rsid w:val="00346A9D"/>
    <w:rsid w:val="0036428C"/>
    <w:rsid w:val="00376145"/>
    <w:rsid w:val="003A13CE"/>
    <w:rsid w:val="003A73DE"/>
    <w:rsid w:val="0052282A"/>
    <w:rsid w:val="00586DAA"/>
    <w:rsid w:val="006C6253"/>
    <w:rsid w:val="0071233B"/>
    <w:rsid w:val="00741322"/>
    <w:rsid w:val="00802362"/>
    <w:rsid w:val="008103D8"/>
    <w:rsid w:val="008A093E"/>
    <w:rsid w:val="00A40DD2"/>
    <w:rsid w:val="00A47E01"/>
    <w:rsid w:val="00B562B9"/>
    <w:rsid w:val="00B90079"/>
    <w:rsid w:val="00C263CC"/>
    <w:rsid w:val="00C83E9B"/>
    <w:rsid w:val="00CA53E2"/>
    <w:rsid w:val="00DF7FA5"/>
    <w:rsid w:val="00EA041D"/>
    <w:rsid w:val="00EA5F22"/>
    <w:rsid w:val="00EF7822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AD4"/>
  <w15:chartTrackingRefBased/>
  <w15:docId w15:val="{0639E766-F289-42B9-8963-6AD5A5A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E2"/>
  </w:style>
  <w:style w:type="paragraph" w:styleId="Footer">
    <w:name w:val="footer"/>
    <w:basedOn w:val="Normal"/>
    <w:link w:val="Foot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Churchill (Lyme Bay Medical Practice)</dc:creator>
  <cp:keywords/>
  <dc:description/>
  <cp:lastModifiedBy>joanna churchill</cp:lastModifiedBy>
  <cp:revision>2</cp:revision>
  <cp:lastPrinted>2020-05-26T11:04:00Z</cp:lastPrinted>
  <dcterms:created xsi:type="dcterms:W3CDTF">2020-06-15T22:10:00Z</dcterms:created>
  <dcterms:modified xsi:type="dcterms:W3CDTF">2020-06-15T22:10:00Z</dcterms:modified>
</cp:coreProperties>
</file>